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rFonts w:ascii="黑体" w:hAnsi="黑体" w:eastAsia="黑体"/>
          <w:b/>
          <w:color w:val="0D1628"/>
          <w:sz w:val="36"/>
        </w:rPr>
        <w:t>自有文字作品著作权登记 · 七件权属总卡</w:t>
      </w:r>
    </w:p>
    <w:p>
      <w:pPr>
        <w:spacing w:after="280"/>
        <w:jc w:val="center"/>
      </w:pPr>
      <w:r>
        <w:rPr>
          <w:rFonts w:ascii="仿宋" w:hAnsi="仿宋" w:eastAsia="仿宋"/>
          <w:b w:val="0"/>
          <w:color w:val="2B3858"/>
          <w:sz w:val="22"/>
        </w:rPr>
        <w:t>凭证性质：自有知识产权权属凭证（非外部权威资料）</w:t>
      </w:r>
    </w:p>
    <w:p>
      <w:pPr>
        <w:spacing w:line="360" w:lineRule="auto" w:after="60"/>
        <w:ind w:firstLine="480"/>
        <w:jc w:val="both"/>
      </w:pPr>
      <w:r>
        <w:rPr>
          <w:rFonts w:ascii="宋体" w:hAnsi="宋体" w:eastAsia="宋体"/>
          <w:b w:val="0"/>
          <w:color w:val="0D1628"/>
          <w:sz w:val="24"/>
        </w:rPr>
        <w:t>来源：主任提供《作品登记证书（7件）.pdf》原件（含各件证书扫描）</w:t>
      </w:r>
    </w:p>
    <w:p>
      <w:pPr>
        <w:spacing w:line="360" w:lineRule="auto" w:after="60"/>
        <w:ind w:firstLine="480"/>
        <w:jc w:val="both"/>
      </w:pPr>
      <w:r>
        <w:rPr>
          <w:rFonts w:ascii="宋体" w:hAnsi="宋体" w:eastAsia="宋体"/>
          <w:b w:val="0"/>
          <w:color w:val="0D1628"/>
          <w:sz w:val="24"/>
        </w:rPr>
        <w:t>登记机构：中国版权保护中心（作品自愿登记专用章，国家版权局统一监制）</w:t>
      </w:r>
    </w:p>
    <w:p>
      <w:pPr>
        <w:spacing w:line="360" w:lineRule="auto" w:after="60"/>
        <w:ind w:firstLine="480"/>
        <w:jc w:val="both"/>
      </w:pPr>
      <w:r>
        <w:rPr>
          <w:rFonts w:ascii="宋体" w:hAnsi="宋体" w:eastAsia="宋体"/>
          <w:b w:val="0"/>
          <w:color w:val="0D1628"/>
          <w:sz w:val="24"/>
        </w:rPr>
        <w:t>用途：权属核验、官网IP栏与对外背书取数、投标/合作/等保尽调备查</w:t>
      </w:r>
    </w:p>
    <w:p>
      <w:pPr>
        <w:spacing w:line="360" w:lineRule="auto" w:after="60"/>
        <w:ind w:firstLine="480"/>
        <w:jc w:val="both"/>
      </w:pPr>
      <w:r>
        <w:rPr>
          <w:rFonts w:ascii="宋体" w:hAnsi="宋体" w:eastAsia="宋体"/>
          <w:b w:val="0"/>
          <w:color w:val="0D1628"/>
          <w:sz w:val="24"/>
        </w:rPr>
        <w:t>配套：官网著作权资产专页（/ip-assets）并列登载全部七件</w:t>
      </w:r>
    </w:p>
    <w:p/>
    <w:p>
      <w:pPr>
        <w:spacing w:before="240" w:after="120"/>
      </w:pPr>
      <w:r>
        <w:rPr>
          <w:rFonts w:ascii="黑体" w:hAnsi="黑体" w:eastAsia="黑体"/>
          <w:b/>
          <w:color w:val="0D1628"/>
          <w:sz w:val="28"/>
        </w:rPr>
        <w:t>一、七件作品登记事项总表（逐字核对）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69"/>
        <w:gridCol w:w="1769"/>
        <w:gridCol w:w="1769"/>
        <w:gridCol w:w="1769"/>
        <w:gridCol w:w="1769"/>
      </w:tblGrid>
      <w:tr>
        <w:tc>
          <w:tcPr>
            <w:tcW w:type="dxa" w:w="340"/>
            <w:vAlign w:val="center"/>
            <w:tcBorders>
              <w:top w:val="single" w:sz="4" w:color="555555"/>
              <w:left w:val="single" w:sz="4" w:color="555555"/>
              <w:bottom w:val="single" w:sz="4" w:color="555555"/>
              <w:right w:val="single" w:sz="4" w:color="555555"/>
            </w:tcBorders>
            <w:shd w:val="clear" w:fill="2B3858"/>
          </w:tcPr>
          <w:p>
            <w:pPr>
              <w:jc w:val="center"/>
            </w:pPr>
            <w:r>
              <w:rPr>
                <w:rFonts w:ascii="黑体" w:hAnsi="黑体" w:eastAsia="黑体"/>
                <w:b/>
                <w:color w:val="FFFFFF"/>
                <w:sz w:val="21"/>
              </w:rPr>
              <w:t>#</w:t>
            </w:r>
          </w:p>
        </w:tc>
        <w:tc>
          <w:tcPr>
            <w:tcW w:type="dxa" w:w="1928"/>
            <w:vAlign w:val="center"/>
            <w:tcBorders>
              <w:top w:val="single" w:sz="4" w:color="555555"/>
              <w:left w:val="single" w:sz="4" w:color="555555"/>
              <w:bottom w:val="single" w:sz="4" w:color="555555"/>
              <w:right w:val="single" w:sz="4" w:color="555555"/>
            </w:tcBorders>
            <w:shd w:val="clear" w:fill="2B3858"/>
          </w:tcPr>
          <w:p>
            <w:pPr>
              <w:jc w:val="center"/>
            </w:pPr>
            <w:r>
              <w:rPr>
                <w:rFonts w:ascii="黑体" w:hAnsi="黑体" w:eastAsia="黑体"/>
                <w:b/>
                <w:color w:val="FFFFFF"/>
                <w:sz w:val="21"/>
              </w:rPr>
              <w:t>作品名称</w:t>
            </w:r>
          </w:p>
        </w:tc>
        <w:tc>
          <w:tcPr>
            <w:tcW w:type="dxa" w:w="1247"/>
            <w:vAlign w:val="center"/>
            <w:tcBorders>
              <w:top w:val="single" w:sz="4" w:color="555555"/>
              <w:left w:val="single" w:sz="4" w:color="555555"/>
              <w:bottom w:val="single" w:sz="4" w:color="555555"/>
              <w:right w:val="single" w:sz="4" w:color="555555"/>
            </w:tcBorders>
            <w:shd w:val="clear" w:fill="2B3858"/>
          </w:tcPr>
          <w:p>
            <w:pPr>
              <w:jc w:val="center"/>
            </w:pPr>
            <w:r>
              <w:rPr>
                <w:rFonts w:ascii="黑体" w:hAnsi="黑体" w:eastAsia="黑体"/>
                <w:b/>
                <w:color w:val="FFFFFF"/>
                <w:sz w:val="21"/>
              </w:rPr>
              <w:t>登记号</w:t>
            </w:r>
          </w:p>
        </w:tc>
        <w:tc>
          <w:tcPr>
            <w:tcW w:type="dxa" w:w="680"/>
            <w:vAlign w:val="center"/>
            <w:tcBorders>
              <w:top w:val="single" w:sz="4" w:color="555555"/>
              <w:left w:val="single" w:sz="4" w:color="555555"/>
              <w:bottom w:val="single" w:sz="4" w:color="555555"/>
              <w:right w:val="single" w:sz="4" w:color="555555"/>
            </w:tcBorders>
            <w:shd w:val="clear" w:fill="2B3858"/>
          </w:tcPr>
          <w:p>
            <w:pPr>
              <w:jc w:val="center"/>
            </w:pPr>
            <w:r>
              <w:rPr>
                <w:rFonts w:ascii="黑体" w:hAnsi="黑体" w:eastAsia="黑体"/>
                <w:b/>
                <w:color w:val="FFFFFF"/>
                <w:sz w:val="21"/>
              </w:rPr>
              <w:t>登记日期</w:t>
            </w:r>
          </w:p>
        </w:tc>
        <w:tc>
          <w:tcPr>
            <w:tcW w:type="dxa" w:w="1474"/>
            <w:vAlign w:val="center"/>
            <w:tcBorders>
              <w:top w:val="single" w:sz="4" w:color="555555"/>
              <w:left w:val="single" w:sz="4" w:color="555555"/>
              <w:bottom w:val="single" w:sz="4" w:color="555555"/>
              <w:right w:val="single" w:sz="4" w:color="555555"/>
            </w:tcBorders>
            <w:shd w:val="clear" w:fill="2B3858"/>
          </w:tcPr>
          <w:p>
            <w:pPr>
              <w:jc w:val="center"/>
            </w:pPr>
            <w:r>
              <w:rPr>
                <w:rFonts w:ascii="黑体" w:hAnsi="黑体" w:eastAsia="黑体"/>
                <w:b/>
                <w:color w:val="FFFFFF"/>
                <w:sz w:val="21"/>
              </w:rPr>
              <w:t>著作权人</w:t>
            </w:r>
          </w:p>
        </w:tc>
      </w:tr>
      <w:tr>
        <w:tc>
          <w:tcPr>
            <w:tcW w:type="dxa" w:w="340"/>
            <w:vAlign w:val="center"/>
            <w:tcBorders>
              <w:top w:val="single" w:sz="4" w:color="555555"/>
              <w:left w:val="single" w:sz="4" w:color="555555"/>
              <w:bottom w:val="single" w:sz="4" w:color="555555"/>
              <w:right w:val="single" w:sz="4" w:color="555555"/>
            </w:tcBorders>
          </w:tcPr>
          <w:p>
            <w:pPr>
              <w:spacing w:line="288" w:lineRule="auto"/>
            </w:pPr>
            <w:r>
              <w:rPr>
                <w:rFonts w:ascii="宋体" w:hAnsi="宋体" w:eastAsia="宋体"/>
                <w:b w:val="0"/>
                <w:color w:val="0D1628"/>
                <w:sz w:val="21"/>
              </w:rPr>
              <w:t>01</w:t>
            </w:r>
          </w:p>
        </w:tc>
        <w:tc>
          <w:tcPr>
            <w:tcW w:type="dxa" w:w="1928"/>
            <w:vAlign w:val="center"/>
            <w:tcBorders>
              <w:top w:val="single" w:sz="4" w:color="555555"/>
              <w:left w:val="single" w:sz="4" w:color="555555"/>
              <w:bottom w:val="single" w:sz="4" w:color="555555"/>
              <w:right w:val="single" w:sz="4" w:color="555555"/>
            </w:tcBorders>
          </w:tcPr>
          <w:p>
            <w:pPr>
              <w:spacing w:line="288" w:lineRule="auto"/>
            </w:pPr>
            <w:r>
              <w:rPr>
                <w:rFonts w:ascii="宋体" w:hAnsi="宋体" w:eastAsia="宋体"/>
                <w:b w:val="0"/>
                <w:color w:val="0D1628"/>
                <w:sz w:val="21"/>
              </w:rPr>
              <w:t>濂睿·专家辅助人AI辅助审查系统V5.0</w:t>
            </w:r>
          </w:p>
        </w:tc>
        <w:tc>
          <w:tcPr>
            <w:tcW w:type="dxa" w:w="1247"/>
            <w:vAlign w:val="center"/>
            <w:tcBorders>
              <w:top w:val="single" w:sz="4" w:color="555555"/>
              <w:left w:val="single" w:sz="4" w:color="555555"/>
              <w:bottom w:val="single" w:sz="4" w:color="555555"/>
              <w:right w:val="single" w:sz="4" w:color="555555"/>
            </w:tcBorders>
          </w:tcPr>
          <w:p>
            <w:pPr>
              <w:spacing w:line="288" w:lineRule="auto"/>
            </w:pPr>
            <w:r>
              <w:rPr>
                <w:rFonts w:ascii="宋体" w:hAnsi="宋体" w:eastAsia="宋体"/>
                <w:b w:val="0"/>
                <w:color w:val="0D1628"/>
                <w:sz w:val="21"/>
              </w:rPr>
              <w:t>国作登字-2026-A-00200671</w:t>
            </w:r>
          </w:p>
        </w:tc>
        <w:tc>
          <w:tcPr>
            <w:tcW w:type="dxa" w:w="680"/>
            <w:vAlign w:val="center"/>
            <w:tcBorders>
              <w:top w:val="single" w:sz="4" w:color="555555"/>
              <w:left w:val="single" w:sz="4" w:color="555555"/>
              <w:bottom w:val="single" w:sz="4" w:color="555555"/>
              <w:right w:val="single" w:sz="4" w:color="555555"/>
            </w:tcBorders>
          </w:tcPr>
          <w:p>
            <w:pPr>
              <w:spacing w:line="288" w:lineRule="auto"/>
            </w:pPr>
            <w:r>
              <w:rPr>
                <w:rFonts w:ascii="宋体" w:hAnsi="宋体" w:eastAsia="宋体"/>
                <w:b w:val="0"/>
                <w:color w:val="0D1628"/>
                <w:sz w:val="21"/>
              </w:rPr>
              <w:t>2026-08-14</w:t>
            </w:r>
          </w:p>
        </w:tc>
        <w:tc>
          <w:tcPr>
            <w:tcW w:type="dxa" w:w="1474"/>
            <w:vAlign w:val="center"/>
            <w:tcBorders>
              <w:top w:val="single" w:sz="4" w:color="555555"/>
              <w:left w:val="single" w:sz="4" w:color="555555"/>
              <w:bottom w:val="single" w:sz="4" w:color="555555"/>
              <w:right w:val="single" w:sz="4" w:color="555555"/>
            </w:tcBorders>
          </w:tcPr>
          <w:p>
            <w:pPr>
              <w:spacing w:line="288" w:lineRule="auto"/>
            </w:pPr>
            <w:r>
              <w:rPr>
                <w:rFonts w:ascii="宋体" w:hAnsi="宋体" w:eastAsia="宋体"/>
                <w:b w:val="0"/>
                <w:color w:val="0D1628"/>
                <w:sz w:val="21"/>
              </w:rPr>
              <w:t>南阳濂睿法律服务有限公司</w:t>
            </w:r>
          </w:p>
        </w:tc>
      </w:tr>
      <w:tr>
        <w:tc>
          <w:tcPr>
            <w:tcW w:type="dxa" w:w="340"/>
            <w:vAlign w:val="center"/>
            <w:tcBorders>
              <w:top w:val="single" w:sz="4" w:color="555555"/>
              <w:left w:val="single" w:sz="4" w:color="555555"/>
              <w:bottom w:val="single" w:sz="4" w:color="555555"/>
              <w:right w:val="single" w:sz="4" w:color="555555"/>
            </w:tcBorders>
            <w:shd w:val="clear" w:fill="F5F3EF"/>
          </w:tcPr>
          <w:p>
            <w:pPr>
              <w:spacing w:line="288" w:lineRule="auto"/>
            </w:pPr>
            <w:r>
              <w:rPr>
                <w:rFonts w:ascii="宋体" w:hAnsi="宋体" w:eastAsia="宋体"/>
                <w:b w:val="0"/>
                <w:color w:val="0D1628"/>
                <w:sz w:val="21"/>
              </w:rPr>
              <w:t>02</w:t>
            </w:r>
          </w:p>
        </w:tc>
        <w:tc>
          <w:tcPr>
            <w:tcW w:type="dxa" w:w="1928"/>
            <w:vAlign w:val="center"/>
            <w:tcBorders>
              <w:top w:val="single" w:sz="4" w:color="555555"/>
              <w:left w:val="single" w:sz="4" w:color="555555"/>
              <w:bottom w:val="single" w:sz="4" w:color="555555"/>
              <w:right w:val="single" w:sz="4" w:color="555555"/>
            </w:tcBorders>
            <w:shd w:val="clear" w:fill="F5F3EF"/>
          </w:tcPr>
          <w:p>
            <w:pPr>
              <w:spacing w:line="288" w:lineRule="auto"/>
            </w:pPr>
            <w:r>
              <w:rPr>
                <w:rFonts w:ascii="宋体" w:hAnsi="宋体" w:eastAsia="宋体"/>
                <w:b w:val="0"/>
                <w:color w:val="0D1628"/>
                <w:sz w:val="21"/>
              </w:rPr>
              <w:t>濂睿专家辅助人AI知识库V1.0</w:t>
            </w:r>
          </w:p>
        </w:tc>
        <w:tc>
          <w:tcPr>
            <w:tcW w:type="dxa" w:w="1247"/>
            <w:vAlign w:val="center"/>
            <w:tcBorders>
              <w:top w:val="single" w:sz="4" w:color="555555"/>
              <w:left w:val="single" w:sz="4" w:color="555555"/>
              <w:bottom w:val="single" w:sz="4" w:color="555555"/>
              <w:right w:val="single" w:sz="4" w:color="555555"/>
            </w:tcBorders>
            <w:shd w:val="clear" w:fill="F5F3EF"/>
          </w:tcPr>
          <w:p>
            <w:pPr>
              <w:spacing w:line="288" w:lineRule="auto"/>
            </w:pPr>
            <w:r>
              <w:rPr>
                <w:rFonts w:ascii="宋体" w:hAnsi="宋体" w:eastAsia="宋体"/>
                <w:b w:val="0"/>
                <w:color w:val="0D1628"/>
                <w:sz w:val="21"/>
              </w:rPr>
              <w:t>国作登字-2026-A-00223006</w:t>
            </w:r>
          </w:p>
        </w:tc>
        <w:tc>
          <w:tcPr>
            <w:tcW w:type="dxa" w:w="680"/>
            <w:vAlign w:val="center"/>
            <w:tcBorders>
              <w:top w:val="single" w:sz="4" w:color="555555"/>
              <w:left w:val="single" w:sz="4" w:color="555555"/>
              <w:bottom w:val="single" w:sz="4" w:color="555555"/>
              <w:right w:val="single" w:sz="4" w:color="555555"/>
            </w:tcBorders>
            <w:shd w:val="clear" w:fill="F5F3EF"/>
          </w:tcPr>
          <w:p>
            <w:pPr>
              <w:spacing w:line="288" w:lineRule="auto"/>
            </w:pPr>
            <w:r>
              <w:rPr>
                <w:rFonts w:ascii="宋体" w:hAnsi="宋体" w:eastAsia="宋体"/>
                <w:b w:val="0"/>
                <w:color w:val="0D1628"/>
                <w:sz w:val="21"/>
              </w:rPr>
              <w:t>2026-09-09</w:t>
            </w:r>
          </w:p>
        </w:tc>
        <w:tc>
          <w:tcPr>
            <w:tcW w:type="dxa" w:w="1474"/>
            <w:vAlign w:val="center"/>
            <w:tcBorders>
              <w:top w:val="single" w:sz="4" w:color="555555"/>
              <w:left w:val="single" w:sz="4" w:color="555555"/>
              <w:bottom w:val="single" w:sz="4" w:color="555555"/>
              <w:right w:val="single" w:sz="4" w:color="555555"/>
            </w:tcBorders>
            <w:shd w:val="clear" w:fill="F5F3EF"/>
          </w:tcPr>
          <w:p>
            <w:pPr>
              <w:spacing w:line="288" w:lineRule="auto"/>
            </w:pPr>
            <w:r>
              <w:rPr>
                <w:rFonts w:ascii="宋体" w:hAnsi="宋体" w:eastAsia="宋体"/>
                <w:b w:val="0"/>
                <w:color w:val="0D1628"/>
                <w:sz w:val="21"/>
              </w:rPr>
              <w:t>南阳濂睿法律服务有限公司</w:t>
            </w:r>
          </w:p>
        </w:tc>
      </w:tr>
      <w:tr>
        <w:tc>
          <w:tcPr>
            <w:tcW w:type="dxa" w:w="340"/>
            <w:vAlign w:val="center"/>
            <w:tcBorders>
              <w:top w:val="single" w:sz="4" w:color="555555"/>
              <w:left w:val="single" w:sz="4" w:color="555555"/>
              <w:bottom w:val="single" w:sz="4" w:color="555555"/>
              <w:right w:val="single" w:sz="4" w:color="555555"/>
            </w:tcBorders>
          </w:tcPr>
          <w:p>
            <w:pPr>
              <w:spacing w:line="288" w:lineRule="auto"/>
            </w:pPr>
            <w:r>
              <w:rPr>
                <w:rFonts w:ascii="宋体" w:hAnsi="宋体" w:eastAsia="宋体"/>
                <w:b w:val="0"/>
                <w:color w:val="0D1628"/>
                <w:sz w:val="21"/>
              </w:rPr>
              <w:t>03</w:t>
            </w:r>
          </w:p>
        </w:tc>
        <w:tc>
          <w:tcPr>
            <w:tcW w:type="dxa" w:w="1928"/>
            <w:vAlign w:val="center"/>
            <w:tcBorders>
              <w:top w:val="single" w:sz="4" w:color="555555"/>
              <w:left w:val="single" w:sz="4" w:color="555555"/>
              <w:bottom w:val="single" w:sz="4" w:color="555555"/>
              <w:right w:val="single" w:sz="4" w:color="555555"/>
            </w:tcBorders>
          </w:tcPr>
          <w:p>
            <w:pPr>
              <w:spacing w:line="288" w:lineRule="auto"/>
            </w:pPr>
            <w:r>
              <w:rPr>
                <w:rFonts w:ascii="宋体" w:hAnsi="宋体" w:eastAsia="宋体"/>
                <w:b w:val="0"/>
                <w:color w:val="0D1628"/>
                <w:sz w:val="21"/>
              </w:rPr>
              <w:t>濂睿文证审查意见文书格式规范V2.8</w:t>
            </w:r>
          </w:p>
        </w:tc>
        <w:tc>
          <w:tcPr>
            <w:tcW w:type="dxa" w:w="1247"/>
            <w:vAlign w:val="center"/>
            <w:tcBorders>
              <w:top w:val="single" w:sz="4" w:color="555555"/>
              <w:left w:val="single" w:sz="4" w:color="555555"/>
              <w:bottom w:val="single" w:sz="4" w:color="555555"/>
              <w:right w:val="single" w:sz="4" w:color="555555"/>
            </w:tcBorders>
          </w:tcPr>
          <w:p>
            <w:pPr>
              <w:spacing w:line="288" w:lineRule="auto"/>
            </w:pPr>
            <w:r>
              <w:rPr>
                <w:rFonts w:ascii="宋体" w:hAnsi="宋体" w:eastAsia="宋体"/>
                <w:b w:val="0"/>
                <w:color w:val="0D1628"/>
                <w:sz w:val="21"/>
              </w:rPr>
              <w:t>国作登字-2026-A-00223005</w:t>
            </w:r>
          </w:p>
        </w:tc>
        <w:tc>
          <w:tcPr>
            <w:tcW w:type="dxa" w:w="680"/>
            <w:vAlign w:val="center"/>
            <w:tcBorders>
              <w:top w:val="single" w:sz="4" w:color="555555"/>
              <w:left w:val="single" w:sz="4" w:color="555555"/>
              <w:bottom w:val="single" w:sz="4" w:color="555555"/>
              <w:right w:val="single" w:sz="4" w:color="555555"/>
            </w:tcBorders>
          </w:tcPr>
          <w:p>
            <w:pPr>
              <w:spacing w:line="288" w:lineRule="auto"/>
            </w:pPr>
            <w:r>
              <w:rPr>
                <w:rFonts w:ascii="宋体" w:hAnsi="宋体" w:eastAsia="宋体"/>
                <w:b w:val="0"/>
                <w:color w:val="0D1628"/>
                <w:sz w:val="21"/>
              </w:rPr>
              <w:t>2026-09-09</w:t>
            </w:r>
          </w:p>
        </w:tc>
        <w:tc>
          <w:tcPr>
            <w:tcW w:type="dxa" w:w="1474"/>
            <w:vAlign w:val="center"/>
            <w:tcBorders>
              <w:top w:val="single" w:sz="4" w:color="555555"/>
              <w:left w:val="single" w:sz="4" w:color="555555"/>
              <w:bottom w:val="single" w:sz="4" w:color="555555"/>
              <w:right w:val="single" w:sz="4" w:color="555555"/>
            </w:tcBorders>
          </w:tcPr>
          <w:p>
            <w:pPr>
              <w:spacing w:line="288" w:lineRule="auto"/>
            </w:pPr>
            <w:r>
              <w:rPr>
                <w:rFonts w:ascii="宋体" w:hAnsi="宋体" w:eastAsia="宋体"/>
                <w:b w:val="0"/>
                <w:color w:val="0D1628"/>
                <w:sz w:val="21"/>
              </w:rPr>
              <w:t>南阳濂睿法律服务有限公司</w:t>
            </w:r>
          </w:p>
        </w:tc>
      </w:tr>
      <w:tr>
        <w:tc>
          <w:tcPr>
            <w:tcW w:type="dxa" w:w="340"/>
            <w:vAlign w:val="center"/>
            <w:tcBorders>
              <w:top w:val="single" w:sz="4" w:color="555555"/>
              <w:left w:val="single" w:sz="4" w:color="555555"/>
              <w:bottom w:val="single" w:sz="4" w:color="555555"/>
              <w:right w:val="single" w:sz="4" w:color="555555"/>
            </w:tcBorders>
            <w:shd w:val="clear" w:fill="F5F3EF"/>
          </w:tcPr>
          <w:p>
            <w:pPr>
              <w:spacing w:line="288" w:lineRule="auto"/>
            </w:pPr>
            <w:r>
              <w:rPr>
                <w:rFonts w:ascii="宋体" w:hAnsi="宋体" w:eastAsia="宋体"/>
                <w:b w:val="0"/>
                <w:color w:val="0D1628"/>
                <w:sz w:val="21"/>
              </w:rPr>
              <w:t>04</w:t>
            </w:r>
          </w:p>
        </w:tc>
        <w:tc>
          <w:tcPr>
            <w:tcW w:type="dxa" w:w="1928"/>
            <w:vAlign w:val="center"/>
            <w:tcBorders>
              <w:top w:val="single" w:sz="4" w:color="555555"/>
              <w:left w:val="single" w:sz="4" w:color="555555"/>
              <w:bottom w:val="single" w:sz="4" w:color="555555"/>
              <w:right w:val="single" w:sz="4" w:color="555555"/>
            </w:tcBorders>
            <w:shd w:val="clear" w:fill="F5F3EF"/>
          </w:tcPr>
          <w:p>
            <w:pPr>
              <w:spacing w:line="288" w:lineRule="auto"/>
            </w:pPr>
            <w:r>
              <w:rPr>
                <w:rFonts w:ascii="宋体" w:hAnsi="宋体" w:eastAsia="宋体"/>
                <w:b w:val="0"/>
                <w:color w:val="0D1628"/>
                <w:sz w:val="21"/>
              </w:rPr>
              <w:t>濂睿六步闭环审查法V4.7</w:t>
            </w:r>
          </w:p>
        </w:tc>
        <w:tc>
          <w:tcPr>
            <w:tcW w:type="dxa" w:w="1247"/>
            <w:vAlign w:val="center"/>
            <w:tcBorders>
              <w:top w:val="single" w:sz="4" w:color="555555"/>
              <w:left w:val="single" w:sz="4" w:color="555555"/>
              <w:bottom w:val="single" w:sz="4" w:color="555555"/>
              <w:right w:val="single" w:sz="4" w:color="555555"/>
            </w:tcBorders>
            <w:shd w:val="clear" w:fill="F5F3EF"/>
          </w:tcPr>
          <w:p>
            <w:pPr>
              <w:spacing w:line="288" w:lineRule="auto"/>
            </w:pPr>
            <w:r>
              <w:rPr>
                <w:rFonts w:ascii="宋体" w:hAnsi="宋体" w:eastAsia="宋体"/>
                <w:b w:val="0"/>
                <w:color w:val="0D1628"/>
                <w:sz w:val="21"/>
              </w:rPr>
              <w:t>国作登字-2026-A-00241484</w:t>
            </w:r>
          </w:p>
        </w:tc>
        <w:tc>
          <w:tcPr>
            <w:tcW w:type="dxa" w:w="680"/>
            <w:vAlign w:val="center"/>
            <w:tcBorders>
              <w:top w:val="single" w:sz="4" w:color="555555"/>
              <w:left w:val="single" w:sz="4" w:color="555555"/>
              <w:bottom w:val="single" w:sz="4" w:color="555555"/>
              <w:right w:val="single" w:sz="4" w:color="555555"/>
            </w:tcBorders>
            <w:shd w:val="clear" w:fill="F5F3EF"/>
          </w:tcPr>
          <w:p>
            <w:pPr>
              <w:spacing w:line="288" w:lineRule="auto"/>
            </w:pPr>
            <w:r>
              <w:rPr>
                <w:rFonts w:ascii="宋体" w:hAnsi="宋体" w:eastAsia="宋体"/>
                <w:b w:val="0"/>
                <w:color w:val="0D1628"/>
                <w:sz w:val="21"/>
              </w:rPr>
              <w:t>2026-09-28</w:t>
            </w:r>
          </w:p>
        </w:tc>
        <w:tc>
          <w:tcPr>
            <w:tcW w:type="dxa" w:w="1474"/>
            <w:vAlign w:val="center"/>
            <w:tcBorders>
              <w:top w:val="single" w:sz="4" w:color="555555"/>
              <w:left w:val="single" w:sz="4" w:color="555555"/>
              <w:bottom w:val="single" w:sz="4" w:color="555555"/>
              <w:right w:val="single" w:sz="4" w:color="555555"/>
            </w:tcBorders>
            <w:shd w:val="clear" w:fill="F5F3EF"/>
          </w:tcPr>
          <w:p>
            <w:pPr>
              <w:spacing w:line="288" w:lineRule="auto"/>
            </w:pPr>
            <w:r>
              <w:rPr>
                <w:rFonts w:ascii="宋体" w:hAnsi="宋体" w:eastAsia="宋体"/>
                <w:b w:val="0"/>
                <w:color w:val="0D1628"/>
                <w:sz w:val="21"/>
              </w:rPr>
              <w:t>南阳濂睿法律服务有限公司</w:t>
            </w:r>
          </w:p>
        </w:tc>
      </w:tr>
      <w:tr>
        <w:tc>
          <w:tcPr>
            <w:tcW w:type="dxa" w:w="340"/>
            <w:vAlign w:val="center"/>
            <w:tcBorders>
              <w:top w:val="single" w:sz="4" w:color="555555"/>
              <w:left w:val="single" w:sz="4" w:color="555555"/>
              <w:bottom w:val="single" w:sz="4" w:color="555555"/>
              <w:right w:val="single" w:sz="4" w:color="555555"/>
            </w:tcBorders>
          </w:tcPr>
          <w:p>
            <w:pPr>
              <w:spacing w:line="288" w:lineRule="auto"/>
            </w:pPr>
            <w:r>
              <w:rPr>
                <w:rFonts w:ascii="宋体" w:hAnsi="宋体" w:eastAsia="宋体"/>
                <w:b w:val="0"/>
                <w:color w:val="0D1628"/>
                <w:sz w:val="21"/>
              </w:rPr>
              <w:t>05</w:t>
            </w:r>
          </w:p>
        </w:tc>
        <w:tc>
          <w:tcPr>
            <w:tcW w:type="dxa" w:w="1928"/>
            <w:vAlign w:val="center"/>
            <w:tcBorders>
              <w:top w:val="single" w:sz="4" w:color="555555"/>
              <w:left w:val="single" w:sz="4" w:color="555555"/>
              <w:bottom w:val="single" w:sz="4" w:color="555555"/>
              <w:right w:val="single" w:sz="4" w:color="555555"/>
            </w:tcBorders>
          </w:tcPr>
          <w:p>
            <w:pPr>
              <w:spacing w:line="288" w:lineRule="auto"/>
            </w:pPr>
            <w:r>
              <w:rPr>
                <w:rFonts w:ascii="宋体" w:hAnsi="宋体" w:eastAsia="宋体"/>
                <w:b w:val="0"/>
                <w:color w:val="0D1628"/>
                <w:sz w:val="21"/>
              </w:rPr>
              <w:t>濂睿文证审查意见文书模板体系V3.3</w:t>
            </w:r>
          </w:p>
        </w:tc>
        <w:tc>
          <w:tcPr>
            <w:tcW w:type="dxa" w:w="1247"/>
            <w:vAlign w:val="center"/>
            <w:tcBorders>
              <w:top w:val="single" w:sz="4" w:color="555555"/>
              <w:left w:val="single" w:sz="4" w:color="555555"/>
              <w:bottom w:val="single" w:sz="4" w:color="555555"/>
              <w:right w:val="single" w:sz="4" w:color="555555"/>
            </w:tcBorders>
          </w:tcPr>
          <w:p>
            <w:pPr>
              <w:spacing w:line="288" w:lineRule="auto"/>
            </w:pPr>
            <w:r>
              <w:rPr>
                <w:rFonts w:ascii="宋体" w:hAnsi="宋体" w:eastAsia="宋体"/>
                <w:b w:val="0"/>
                <w:color w:val="0D1628"/>
                <w:sz w:val="21"/>
              </w:rPr>
              <w:t>国作登字-2026-A-00249524</w:t>
            </w:r>
          </w:p>
        </w:tc>
        <w:tc>
          <w:tcPr>
            <w:tcW w:type="dxa" w:w="680"/>
            <w:vAlign w:val="center"/>
            <w:tcBorders>
              <w:top w:val="single" w:sz="4" w:color="555555"/>
              <w:left w:val="single" w:sz="4" w:color="555555"/>
              <w:bottom w:val="single" w:sz="4" w:color="555555"/>
              <w:right w:val="single" w:sz="4" w:color="555555"/>
            </w:tcBorders>
          </w:tcPr>
          <w:p>
            <w:pPr>
              <w:spacing w:line="288" w:lineRule="auto"/>
            </w:pPr>
            <w:r>
              <w:rPr>
                <w:rFonts w:ascii="宋体" w:hAnsi="宋体" w:eastAsia="宋体"/>
                <w:b w:val="0"/>
                <w:color w:val="0D1628"/>
                <w:sz w:val="21"/>
              </w:rPr>
              <w:t>2026-10-13</w:t>
            </w:r>
          </w:p>
        </w:tc>
        <w:tc>
          <w:tcPr>
            <w:tcW w:type="dxa" w:w="1474"/>
            <w:vAlign w:val="center"/>
            <w:tcBorders>
              <w:top w:val="single" w:sz="4" w:color="555555"/>
              <w:left w:val="single" w:sz="4" w:color="555555"/>
              <w:bottom w:val="single" w:sz="4" w:color="555555"/>
              <w:right w:val="single" w:sz="4" w:color="555555"/>
            </w:tcBorders>
          </w:tcPr>
          <w:p>
            <w:pPr>
              <w:spacing w:line="288" w:lineRule="auto"/>
            </w:pPr>
            <w:r>
              <w:rPr>
                <w:rFonts w:ascii="宋体" w:hAnsi="宋体" w:eastAsia="宋体"/>
                <w:b w:val="0"/>
                <w:color w:val="0D1628"/>
                <w:sz w:val="21"/>
              </w:rPr>
              <w:t>南阳濂睿法律服务有限公司</w:t>
            </w:r>
          </w:p>
        </w:tc>
      </w:tr>
      <w:tr>
        <w:tc>
          <w:tcPr>
            <w:tcW w:type="dxa" w:w="340"/>
            <w:vAlign w:val="center"/>
            <w:tcBorders>
              <w:top w:val="single" w:sz="4" w:color="555555"/>
              <w:left w:val="single" w:sz="4" w:color="555555"/>
              <w:bottom w:val="single" w:sz="4" w:color="555555"/>
              <w:right w:val="single" w:sz="4" w:color="555555"/>
            </w:tcBorders>
            <w:shd w:val="clear" w:fill="F5F3EF"/>
          </w:tcPr>
          <w:p>
            <w:pPr>
              <w:spacing w:line="288" w:lineRule="auto"/>
            </w:pPr>
            <w:r>
              <w:rPr>
                <w:rFonts w:ascii="宋体" w:hAnsi="宋体" w:eastAsia="宋体"/>
                <w:b w:val="0"/>
                <w:color w:val="0D1628"/>
                <w:sz w:val="21"/>
              </w:rPr>
              <w:t>06</w:t>
            </w:r>
          </w:p>
        </w:tc>
        <w:tc>
          <w:tcPr>
            <w:tcW w:type="dxa" w:w="1928"/>
            <w:vAlign w:val="center"/>
            <w:tcBorders>
              <w:top w:val="single" w:sz="4" w:color="555555"/>
              <w:left w:val="single" w:sz="4" w:color="555555"/>
              <w:bottom w:val="single" w:sz="4" w:color="555555"/>
              <w:right w:val="single" w:sz="4" w:color="555555"/>
            </w:tcBorders>
            <w:shd w:val="clear" w:fill="F5F3EF"/>
          </w:tcPr>
          <w:p>
            <w:pPr>
              <w:spacing w:line="288" w:lineRule="auto"/>
            </w:pPr>
            <w:r>
              <w:rPr>
                <w:rFonts w:ascii="宋体" w:hAnsi="宋体" w:eastAsia="宋体"/>
                <w:b w:val="0"/>
                <w:color w:val="0D1628"/>
                <w:sz w:val="21"/>
              </w:rPr>
              <w:t>濂睿鉴定意见审查缺陷模式库V4.35</w:t>
            </w:r>
          </w:p>
        </w:tc>
        <w:tc>
          <w:tcPr>
            <w:tcW w:type="dxa" w:w="1247"/>
            <w:vAlign w:val="center"/>
            <w:tcBorders>
              <w:top w:val="single" w:sz="4" w:color="555555"/>
              <w:left w:val="single" w:sz="4" w:color="555555"/>
              <w:bottom w:val="single" w:sz="4" w:color="555555"/>
              <w:right w:val="single" w:sz="4" w:color="555555"/>
            </w:tcBorders>
            <w:shd w:val="clear" w:fill="F5F3EF"/>
          </w:tcPr>
          <w:p>
            <w:pPr>
              <w:spacing w:line="288" w:lineRule="auto"/>
            </w:pPr>
            <w:r>
              <w:rPr>
                <w:rFonts w:ascii="宋体" w:hAnsi="宋体" w:eastAsia="宋体"/>
                <w:b w:val="0"/>
                <w:color w:val="0D1628"/>
                <w:sz w:val="21"/>
              </w:rPr>
              <w:t>国作登字-2026-A-00248769</w:t>
            </w:r>
          </w:p>
        </w:tc>
        <w:tc>
          <w:tcPr>
            <w:tcW w:type="dxa" w:w="680"/>
            <w:vAlign w:val="center"/>
            <w:tcBorders>
              <w:top w:val="single" w:sz="4" w:color="555555"/>
              <w:left w:val="single" w:sz="4" w:color="555555"/>
              <w:bottom w:val="single" w:sz="4" w:color="555555"/>
              <w:right w:val="single" w:sz="4" w:color="555555"/>
            </w:tcBorders>
            <w:shd w:val="clear" w:fill="F5F3EF"/>
          </w:tcPr>
          <w:p>
            <w:pPr>
              <w:spacing w:line="288" w:lineRule="auto"/>
            </w:pPr>
            <w:r>
              <w:rPr>
                <w:rFonts w:ascii="宋体" w:hAnsi="宋体" w:eastAsia="宋体"/>
                <w:b w:val="0"/>
                <w:color w:val="0D1628"/>
                <w:sz w:val="21"/>
              </w:rPr>
              <w:t>2026-10-12</w:t>
            </w:r>
          </w:p>
        </w:tc>
        <w:tc>
          <w:tcPr>
            <w:tcW w:type="dxa" w:w="1474"/>
            <w:vAlign w:val="center"/>
            <w:tcBorders>
              <w:top w:val="single" w:sz="4" w:color="555555"/>
              <w:left w:val="single" w:sz="4" w:color="555555"/>
              <w:bottom w:val="single" w:sz="4" w:color="555555"/>
              <w:right w:val="single" w:sz="4" w:color="555555"/>
            </w:tcBorders>
            <w:shd w:val="clear" w:fill="F5F3EF"/>
          </w:tcPr>
          <w:p>
            <w:pPr>
              <w:spacing w:line="288" w:lineRule="auto"/>
            </w:pPr>
            <w:r>
              <w:rPr>
                <w:rFonts w:ascii="宋体" w:hAnsi="宋体" w:eastAsia="宋体"/>
                <w:b w:val="0"/>
                <w:color w:val="0D1628"/>
                <w:sz w:val="21"/>
              </w:rPr>
              <w:t>南阳濂睿法律服务有限公司</w:t>
            </w:r>
          </w:p>
        </w:tc>
      </w:tr>
      <w:tr>
        <w:tc>
          <w:tcPr>
            <w:tcW w:type="dxa" w:w="340"/>
            <w:vAlign w:val="center"/>
            <w:tcBorders>
              <w:top w:val="single" w:sz="4" w:color="555555"/>
              <w:left w:val="single" w:sz="4" w:color="555555"/>
              <w:bottom w:val="single" w:sz="4" w:color="555555"/>
              <w:right w:val="single" w:sz="4" w:color="555555"/>
            </w:tcBorders>
          </w:tcPr>
          <w:p>
            <w:pPr>
              <w:spacing w:line="288" w:lineRule="auto"/>
            </w:pPr>
            <w:r>
              <w:rPr>
                <w:rFonts w:ascii="宋体" w:hAnsi="宋体" w:eastAsia="宋体"/>
                <w:b w:val="0"/>
                <w:color w:val="0D1628"/>
                <w:sz w:val="21"/>
              </w:rPr>
              <w:t>07</w:t>
            </w:r>
          </w:p>
        </w:tc>
        <w:tc>
          <w:tcPr>
            <w:tcW w:type="dxa" w:w="1928"/>
            <w:vAlign w:val="center"/>
            <w:tcBorders>
              <w:top w:val="single" w:sz="4" w:color="555555"/>
              <w:left w:val="single" w:sz="4" w:color="555555"/>
              <w:bottom w:val="single" w:sz="4" w:color="555555"/>
              <w:right w:val="single" w:sz="4" w:color="555555"/>
            </w:tcBorders>
          </w:tcPr>
          <w:p>
            <w:pPr>
              <w:spacing w:line="288" w:lineRule="auto"/>
            </w:pPr>
            <w:r>
              <w:rPr>
                <w:rFonts w:ascii="宋体" w:hAnsi="宋体" w:eastAsia="宋体"/>
                <w:b w:val="0"/>
                <w:color w:val="0D1628"/>
                <w:sz w:val="21"/>
              </w:rPr>
              <w:t>审（纪实文学作品）</w:t>
            </w:r>
          </w:p>
        </w:tc>
        <w:tc>
          <w:tcPr>
            <w:tcW w:type="dxa" w:w="1247"/>
            <w:vAlign w:val="center"/>
            <w:tcBorders>
              <w:top w:val="single" w:sz="4" w:color="555555"/>
              <w:left w:val="single" w:sz="4" w:color="555555"/>
              <w:bottom w:val="single" w:sz="4" w:color="555555"/>
              <w:right w:val="single" w:sz="4" w:color="555555"/>
            </w:tcBorders>
          </w:tcPr>
          <w:p>
            <w:pPr>
              <w:spacing w:line="288" w:lineRule="auto"/>
            </w:pPr>
            <w:r>
              <w:rPr>
                <w:rFonts w:ascii="宋体" w:hAnsi="宋体" w:eastAsia="宋体"/>
                <w:b w:val="0"/>
                <w:color w:val="0D1628"/>
                <w:sz w:val="21"/>
              </w:rPr>
              <w:t>国作登字-2026-A-00248264</w:t>
            </w:r>
          </w:p>
        </w:tc>
        <w:tc>
          <w:tcPr>
            <w:tcW w:type="dxa" w:w="680"/>
            <w:vAlign w:val="center"/>
            <w:tcBorders>
              <w:top w:val="single" w:sz="4" w:color="555555"/>
              <w:left w:val="single" w:sz="4" w:color="555555"/>
              <w:bottom w:val="single" w:sz="4" w:color="555555"/>
              <w:right w:val="single" w:sz="4" w:color="555555"/>
            </w:tcBorders>
          </w:tcPr>
          <w:p>
            <w:pPr>
              <w:spacing w:line="288" w:lineRule="auto"/>
            </w:pPr>
            <w:r>
              <w:rPr>
                <w:rFonts w:ascii="宋体" w:hAnsi="宋体" w:eastAsia="宋体"/>
                <w:b w:val="0"/>
                <w:color w:val="0D1628"/>
                <w:sz w:val="21"/>
              </w:rPr>
              <w:t>2026-10-10</w:t>
            </w:r>
          </w:p>
        </w:tc>
        <w:tc>
          <w:tcPr>
            <w:tcW w:type="dxa" w:w="1474"/>
            <w:vAlign w:val="center"/>
            <w:tcBorders>
              <w:top w:val="single" w:sz="4" w:color="555555"/>
              <w:left w:val="single" w:sz="4" w:color="555555"/>
              <w:bottom w:val="single" w:sz="4" w:color="555555"/>
              <w:right w:val="single" w:sz="4" w:color="555555"/>
            </w:tcBorders>
          </w:tcPr>
          <w:p>
            <w:pPr>
              <w:spacing w:line="288" w:lineRule="auto"/>
            </w:pPr>
            <w:r>
              <w:rPr>
                <w:rFonts w:ascii="宋体" w:hAnsi="宋体" w:eastAsia="宋体"/>
                <w:b w:val="0"/>
                <w:color w:val="0D1628"/>
                <w:sz w:val="21"/>
              </w:rPr>
              <w:t>濂睿鉴正（河南）技术服务有限公司</w:t>
            </w:r>
          </w:p>
        </w:tc>
      </w:tr>
    </w:tbl>
    <w:p>
      <w:pPr>
        <w:spacing w:after="40"/>
      </w:pPr>
    </w:p>
    <w:p/>
    <w:p>
      <w:pPr>
        <w:spacing w:line="360" w:lineRule="auto" w:after="60"/>
        <w:ind w:firstLine="480"/>
        <w:jc w:val="both"/>
      </w:pPr>
      <w:r>
        <w:rPr>
          <w:rFonts w:ascii="宋体" w:hAnsi="宋体" w:eastAsia="宋体"/>
          <w:b w:val="0"/>
          <w:color w:val="0D1628"/>
          <w:sz w:val="24"/>
        </w:rPr>
        <w:t>七件共同登载事项：作品类别均为文字作品；作者均为李中岩；创作完成均为未发表。</w:t>
      </w:r>
    </w:p>
    <w:p>
      <w:pPr>
        <w:spacing w:line="360" w:lineRule="auto" w:after="60"/>
        <w:ind w:firstLine="480"/>
        <w:jc w:val="both"/>
      </w:pPr>
      <w:r>
        <w:rPr>
          <w:rFonts w:ascii="宋体" w:hAnsi="宋体" w:eastAsia="宋体"/>
          <w:b w:val="0"/>
          <w:color w:val="0D1628"/>
          <w:sz w:val="24"/>
        </w:rPr>
        <w:t>证书统一表述：“以上事项，由作品著作权人申请，经中国版权保护中心审核，根据《作品自愿登记试行办法》规定，予以登记。”</w:t>
      </w:r>
    </w:p>
    <w:p/>
    <w:p>
      <w:pPr>
        <w:spacing w:before="240" w:after="120"/>
      </w:pPr>
      <w:r>
        <w:rPr>
          <w:rFonts w:ascii="黑体" w:hAnsi="黑体" w:eastAsia="黑体"/>
          <w:b/>
          <w:color w:val="0D1628"/>
          <w:sz w:val="28"/>
        </w:rPr>
        <w:t>二、与本公司（濂睿鉴正）的权属关系</w:t>
      </w:r>
    </w:p>
    <w:p>
      <w:pPr>
        <w:spacing w:line="360" w:lineRule="auto" w:after="40"/>
        <w:ind w:left="480"/>
      </w:pPr>
      <w:r>
        <w:rPr>
          <w:rFonts w:ascii="宋体" w:hAnsi="宋体" w:eastAsia="宋体"/>
          <w:b w:val="0"/>
          <w:color w:val="0D1628"/>
          <w:sz w:val="24"/>
        </w:rPr>
        <w:t>· 第 01–06 件作品著作权均登记在南阳濂睿法律服务有限公司名下（作者李中岩）；已由南阳濂睿法律服务独占许可濂睿鉴正（河南）技术服务有限公司使用（2026-08-26起），著作权转让登记办理中，故本公司系经独占许可合法使用；转让登记完成前，对外统一表述为“著作权由南阳濂睿法律服务享有，本公司经独占许可使用”。</w:t>
      </w:r>
    </w:p>
    <w:p>
      <w:pPr>
        <w:spacing w:line="360" w:lineRule="auto" w:after="40"/>
        <w:ind w:left="480"/>
      </w:pPr>
      <w:r>
        <w:rPr>
          <w:rFonts w:ascii="宋体" w:hAnsi="宋体" w:eastAsia="宋体"/>
          <w:b w:val="0"/>
          <w:color w:val="0D1628"/>
          <w:sz w:val="24"/>
        </w:rPr>
        <w:t>· 第 07 件纪实文学作品《审》著作权人直接登记为本公司，为本公司自有知识产权；同名备选书名《有专门知识的人》《专门知识的人》。</w:t>
      </w:r>
    </w:p>
    <w:p/>
    <w:p>
      <w:pPr>
        <w:spacing w:before="240" w:after="120"/>
      </w:pPr>
      <w:r>
        <w:rPr>
          <w:rFonts w:ascii="黑体" w:hAnsi="黑体" w:eastAsia="黑体"/>
          <w:b/>
          <w:color w:val="0D1628"/>
          <w:sz w:val="28"/>
        </w:rPr>
        <w:t>三、与官网/事实锁核对结果</w:t>
      </w:r>
    </w:p>
    <w:p>
      <w:pPr>
        <w:spacing w:line="360" w:lineRule="auto" w:after="40"/>
        <w:ind w:left="480"/>
      </w:pPr>
      <w:r>
        <w:rPr>
          <w:rFonts w:ascii="宋体" w:hAnsi="宋体" w:eastAsia="宋体"/>
          <w:b w:val="0"/>
          <w:color w:val="0D1628"/>
          <w:sz w:val="24"/>
        </w:rPr>
        <w:t>· 官网著作权资产专页（/ip-assets）已由原先 5 件扩展为 7 件，清单与本卡逐字一致 ✓</w:t>
      </w:r>
    </w:p>
    <w:p>
      <w:pPr>
        <w:spacing w:line="360" w:lineRule="auto" w:after="40"/>
        <w:ind w:left="480"/>
      </w:pPr>
      <w:r>
        <w:rPr>
          <w:rFonts w:ascii="宋体" w:hAnsi="宋体" w:eastAsia="宋体"/>
          <w:b w:val="0"/>
          <w:color w:val="0D1628"/>
          <w:sz w:val="24"/>
        </w:rPr>
        <w:t>· 本次新增第 05 件（文书模板体系V3.3）、第 06 件（缺陷模式库V4.35），为官网此前未登载的新登记作品 ✓</w:t>
      </w:r>
    </w:p>
    <w:p>
      <w:pPr>
        <w:spacing w:line="360" w:lineRule="auto" w:after="40"/>
        <w:ind w:left="480"/>
      </w:pPr>
      <w:r>
        <w:rPr>
          <w:rFonts w:ascii="宋体" w:hAnsi="宋体" w:eastAsia="宋体"/>
          <w:b w:val="0"/>
          <w:color w:val="0D1628"/>
          <w:sz w:val="24"/>
        </w:rPr>
        <w:t>· 注意：七件均为“未发表”，对外引用保持该口径，勿称“已公开发表”</w:t>
      </w:r>
    </w:p>
    <w:p/>
    <w:p>
      <w:pPr>
        <w:spacing w:before="240" w:after="120"/>
      </w:pPr>
      <w:r>
        <w:rPr>
          <w:rFonts w:ascii="黑体" w:hAnsi="黑体" w:eastAsia="黑体"/>
          <w:b/>
          <w:color w:val="0D1628"/>
          <w:sz w:val="28"/>
        </w:rPr>
        <w:t>四、对外使用口径</w:t>
      </w:r>
    </w:p>
    <w:p>
      <w:pPr>
        <w:spacing w:line="360" w:lineRule="auto" w:after="40"/>
        <w:ind w:left="480"/>
      </w:pPr>
      <w:r>
        <w:rPr>
          <w:rFonts w:ascii="宋体" w:hAnsi="宋体" w:eastAsia="宋体"/>
          <w:b w:val="0"/>
          <w:color w:val="0D1628"/>
          <w:sz w:val="24"/>
        </w:rPr>
        <w:t>· 可公开：作品名称、登记号、类别、作者、著作权人、登记日期——用于官网IP栏、宣传背书、投标与合作尽调。</w:t>
      </w:r>
    </w:p>
    <w:p>
      <w:pPr>
        <w:spacing w:line="360" w:lineRule="auto" w:after="40"/>
        <w:ind w:left="480"/>
      </w:pPr>
      <w:r>
        <w:rPr>
          <w:rFonts w:ascii="宋体" w:hAnsi="宋体" w:eastAsia="宋体"/>
          <w:b w:val="0"/>
          <w:color w:val="0D1628"/>
          <w:sz w:val="24"/>
        </w:rPr>
        <w:t>· 需区分权属：宣传本公司系统/方法/知识库时，用“经独占许可使用”，避免与登记主体冲突；《审》为本公司自有可直接背书。</w:t>
      </w:r>
    </w:p>
    <w:p>
      <w:pPr>
        <w:spacing w:line="360" w:lineRule="auto" w:after="40"/>
        <w:ind w:left="480"/>
      </w:pPr>
      <w:r>
        <w:rPr>
          <w:rFonts w:ascii="宋体" w:hAnsi="宋体" w:eastAsia="宋体"/>
          <w:b w:val="0"/>
          <w:color w:val="0D1628"/>
          <w:sz w:val="24"/>
        </w:rPr>
        <w:t>· 留内部/定向提供：证书高清原图与二维码（防仿冒）、许可合同及金额，仅尽调时定向提供。</w:t>
      </w:r>
    </w:p>
    <w:p/>
    <w:p>
      <w:pPr>
        <w:spacing w:after="200" w:line="360" w:lineRule="auto"/>
      </w:pPr>
      <w:r>
        <w:rPr>
          <w:rFonts w:ascii="宋体" w:hAnsi="宋体" w:eastAsia="宋体"/>
          <w:b w:val="0"/>
          <w:color w:val="0D1628"/>
          <w:sz w:val="24"/>
        </w:rPr>
        <w:t>濂睿鉴正（河南）技术服务有限公司</w:t>
      </w:r>
    </w:p>
    <w:p>
      <w:pPr>
        <w:spacing w:after="200" w:line="360" w:lineRule="auto"/>
      </w:pPr>
      <w:r>
        <w:rPr>
          <w:rFonts w:ascii="宋体" w:hAnsi="宋体" w:eastAsia="宋体"/>
          <w:b w:val="0"/>
          <w:color w:val="0D1628"/>
          <w:sz w:val="24"/>
        </w:rPr>
        <w:t>著作权登记台账</w:t>
      </w:r>
    </w:p>
    <w:sectPr w:rsidR="00FC693F" w:rsidRPr="0006063C" w:rsidSect="00034616">
      <w:pgSz w:w="11906" w:h="16838"/>
      <w:pgMar w:top="1440" w:right="1474" w:bottom="1440" w:left="158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